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</w:tblGrid>
      <w:tr w:rsidR="00B00663" w:rsidRPr="00B00663" w:rsidTr="00B00663">
        <w:tc>
          <w:tcPr>
            <w:tcW w:w="4644" w:type="dxa"/>
          </w:tcPr>
          <w:p w:rsidR="00B00663" w:rsidRPr="00B00663" w:rsidRDefault="00B00663" w:rsidP="00B00663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bookmarkStart w:id="0" w:name="page1"/>
            <w:bookmarkEnd w:id="0"/>
          </w:p>
        </w:tc>
        <w:tc>
          <w:tcPr>
            <w:tcW w:w="4678" w:type="dxa"/>
          </w:tcPr>
          <w:p w:rsidR="00C36F4D" w:rsidRPr="008A1AE0" w:rsidRDefault="00C36F4D" w:rsidP="00C36F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«УТВЕРЖДЕНО» </w:t>
            </w:r>
          </w:p>
          <w:p w:rsidR="00C36F4D" w:rsidRPr="008A1AE0" w:rsidRDefault="00C36F4D" w:rsidP="00C36F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Протоколом № </w:t>
            </w:r>
            <w:r w:rsidR="00462C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общего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собрания акционеров АО «</w:t>
            </w:r>
            <w:r w:rsidR="00201B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CHILONZOR BUYUM SAVDO KOMPLEKSI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</w:p>
          <w:p w:rsidR="00C36F4D" w:rsidRDefault="00C36F4D" w:rsidP="00C36F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462CD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="00462CD2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июнь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462CD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  <w:p w:rsidR="007B7A56" w:rsidRPr="00B00663" w:rsidRDefault="007B7A56" w:rsidP="001C635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B00663" w:rsidRP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4E7C" w:rsidRDefault="00014E7C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4E7C" w:rsidRPr="00B00663" w:rsidRDefault="00014E7C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67FD" w:rsidRDefault="00B00663" w:rsidP="00B00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B00663">
        <w:rPr>
          <w:rFonts w:ascii="Times New Roman" w:hAnsi="Times New Roman" w:cs="Times New Roman"/>
          <w:b/>
          <w:sz w:val="28"/>
          <w:szCs w:val="24"/>
          <w:lang w:val="ru-RU"/>
        </w:rPr>
        <w:t xml:space="preserve">ПОЛОЖЕНИЕ </w:t>
      </w:r>
    </w:p>
    <w:p w:rsidR="004C67FD" w:rsidRDefault="00B00663" w:rsidP="00B00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B00663">
        <w:rPr>
          <w:rFonts w:ascii="Times New Roman" w:hAnsi="Times New Roman" w:cs="Times New Roman"/>
          <w:b/>
          <w:sz w:val="28"/>
          <w:szCs w:val="24"/>
          <w:lang w:val="ru-RU"/>
        </w:rPr>
        <w:t>ОБ ИНФОРМАЦИОННОЙ ПОЛИТИКЕ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</w:p>
    <w:p w:rsidR="00741ADC" w:rsidRPr="00F14FE0" w:rsidRDefault="00741ADC" w:rsidP="00741A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АКЦИОНЕРНОГО ОБЩЕСТВА «</w:t>
      </w:r>
      <w:r w:rsidR="00201BE8">
        <w:rPr>
          <w:rFonts w:ascii="Times New Roman" w:hAnsi="Times New Roman" w:cs="Times New Roman"/>
          <w:b/>
          <w:sz w:val="28"/>
          <w:szCs w:val="24"/>
          <w:lang w:val="ru-RU"/>
        </w:rPr>
        <w:t>CHILONZOR BUYUM SAVDO KOMPLEKSI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663" w:rsidRDefault="00B00663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6438" w:rsidRDefault="00246438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7D95" w:rsidRPr="00B00663" w:rsidRDefault="00B00663" w:rsidP="00804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ge3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575880"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ОГЛАВЛЕНИЕ</w:t>
      </w: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426"/>
      </w:tblGrid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221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……………………………………………...</w:t>
            </w:r>
          </w:p>
        </w:tc>
        <w:tc>
          <w:tcPr>
            <w:tcW w:w="426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ПРИНЦИПЫ ИНФОРМАЦИОННОЙ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04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6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ИНФОРМАЦИИ, ПОДЛЕЖАЩЕЙ ОБЯЗАТЕЛЬНОМУ РАСКРЫТИЮ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СООТВЕТСТВИИ С ЗАКОНОДАТЕЛЬСТВОМ, СРОКИ И ПОРЯДОК ИХ РАСКРЫТИЯ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</w:t>
            </w:r>
            <w:r w:rsidR="00804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……………………………………………………….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221" w:type="dxa"/>
            <w:vAlign w:val="center"/>
          </w:tcPr>
          <w:p w:rsidR="00014E7C" w:rsidRDefault="00804648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И ПОРЯДОК РАСКРЫТИЯ ДОПОЛНИТЕЛЬНОЙ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…………………………………………………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8221" w:type="dxa"/>
            <w:vAlign w:val="center"/>
          </w:tcPr>
          <w:p w:rsidR="00014E7C" w:rsidRDefault="00804648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ОБМЕНА ИНФОРМАЦИЕЙ МЕЖДУ ЧЛЕНАМИ ОРГАНОВ УПРАВЛЕНИЯ,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ДОЛЖНОСТНЫМИ ЛИЦАМИ, РАБОТНИКАМИ АО С ЗАИНТЕРЕСОВАННЫМИ ЛИЦАМИ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8221" w:type="dxa"/>
            <w:vAlign w:val="center"/>
          </w:tcPr>
          <w:p w:rsidR="00014E7C" w:rsidRDefault="00804648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06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МЕРЫ ПО ОБЕСПЕЧЕНИЮ КОНТРОЛЯ ЗА СОБЛЮДЕНИЕМ ИНФОРМАЦИОННОЙПОЛИТИКИ ОБЩЕСТВА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1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………...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VII.</w:t>
            </w:r>
          </w:p>
        </w:tc>
        <w:tc>
          <w:tcPr>
            <w:tcW w:w="8221" w:type="dxa"/>
            <w:vAlign w:val="center"/>
          </w:tcPr>
          <w:p w:rsidR="00014E7C" w:rsidRPr="00ED696F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……………………………...</w:t>
            </w:r>
          </w:p>
        </w:tc>
        <w:tc>
          <w:tcPr>
            <w:tcW w:w="426" w:type="dxa"/>
            <w:vAlign w:val="center"/>
          </w:tcPr>
          <w:p w:rsidR="00014E7C" w:rsidRPr="007A596A" w:rsidRDefault="007A596A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14E7C" w:rsidTr="00B15D0B">
        <w:tc>
          <w:tcPr>
            <w:tcW w:w="534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014E7C" w:rsidRDefault="00014E7C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14E7C" w:rsidRDefault="00014E7C" w:rsidP="00B00663">
      <w:pPr>
        <w:widowControl w:val="0"/>
        <w:tabs>
          <w:tab w:val="left" w:leader="dot" w:pos="9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B97D95" w:rsidP="00B0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B00663" w:rsidRDefault="007B7A56" w:rsidP="007B7A5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I. </w:t>
      </w:r>
      <w:r w:rsidR="00575880" w:rsidRPr="00B0066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Настоящее Положение об информационной политике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Положение)</w:t>
      </w:r>
      <w:r w:rsidR="00804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ADC">
        <w:rPr>
          <w:rFonts w:ascii="Times New Roman" w:hAnsi="Times New Roman" w:cs="Times New Roman"/>
          <w:sz w:val="28"/>
          <w:szCs w:val="28"/>
          <w:lang w:val="ru-RU"/>
        </w:rPr>
        <w:t xml:space="preserve">акционерного общества </w:t>
      </w:r>
      <w:r w:rsidR="00741ADC" w:rsidRPr="00F14F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01BE8">
        <w:rPr>
          <w:rFonts w:ascii="Times New Roman" w:hAnsi="Times New Roman" w:cs="Times New Roman"/>
          <w:sz w:val="28"/>
          <w:szCs w:val="28"/>
          <w:lang w:val="ru-RU"/>
        </w:rPr>
        <w:t>CHILONZOR BUYUM SAVDO KOMPLEKSI</w:t>
      </w:r>
      <w:r w:rsidR="00741ADC" w:rsidRPr="00F14F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04648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(далее – Общество)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разработано 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>с З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аконами  Республики Узбекистан «Об акционерных обществах и защите прав </w:t>
      </w:r>
      <w:r w:rsidRPr="004C67FD">
        <w:rPr>
          <w:rFonts w:ascii="Times New Roman" w:hAnsi="Times New Roman" w:cs="Times New Roman"/>
          <w:sz w:val="28"/>
          <w:szCs w:val="28"/>
          <w:lang w:val="ru-RU"/>
        </w:rPr>
        <w:t>акционеров» и «О рынке ценных бумаг», постановлениями Кабинета Министров</w:t>
      </w:r>
      <w:r w:rsidR="006777DA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Узбекистан</w:t>
      </w:r>
      <w:r w:rsidRPr="004C67FD">
        <w:rPr>
          <w:rFonts w:ascii="Times New Roman" w:hAnsi="Times New Roman" w:cs="Times New Roman"/>
          <w:sz w:val="28"/>
          <w:szCs w:val="28"/>
          <w:lang w:val="ru-RU"/>
        </w:rPr>
        <w:t xml:space="preserve"> от 02.07.2014г. № 176 «О мерах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дальнейшему </w:t>
      </w:r>
      <w:r w:rsidRPr="004C67FD">
        <w:rPr>
          <w:rFonts w:ascii="Times New Roman" w:hAnsi="Times New Roman" w:cs="Times New Roman"/>
          <w:sz w:val="28"/>
          <w:szCs w:val="28"/>
          <w:lang w:val="ru-RU"/>
        </w:rPr>
        <w:t>совершенствованию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корпоративного управления в акционерных обществах» и от 31.12.2013г. №355 «О мерах по внедрению системы оценки состояния развития информационно-коммуникационных технологий в Республике Узбекистан», Правилами предоставления и публикации информации на рынке ценных бумаг (рег. № 2383 от 31.07.2012г.) и Кодексом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31.12.2015г. № 9.</w:t>
      </w:r>
    </w:p>
    <w:p w:rsidR="00B97D95" w:rsidRPr="00B00663" w:rsidRDefault="007B7A56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оложение определяет перечень информации и документов, подлежащих обязательному раскрытию, а также регулирует порядок и сроки их предоставления</w:t>
      </w:r>
      <w:r w:rsidR="00804648">
        <w:rPr>
          <w:rFonts w:ascii="Times New Roman" w:hAnsi="Times New Roman" w:cs="Times New Roman"/>
          <w:sz w:val="28"/>
          <w:szCs w:val="28"/>
          <w:lang w:val="ru-RU"/>
        </w:rPr>
        <w:t xml:space="preserve"> Обществом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97D95" w:rsidRPr="00B00663" w:rsidRDefault="004C67FD" w:rsidP="004C67FD">
      <w:pPr>
        <w:widowControl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67FD">
        <w:rPr>
          <w:rFonts w:ascii="Times New Roman" w:hAnsi="Times New Roman" w:cs="Times New Roman"/>
          <w:sz w:val="28"/>
          <w:szCs w:val="28"/>
          <w:lang w:val="ru-RU"/>
        </w:rPr>
        <w:t xml:space="preserve">2. Целью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информационной политики является обеспечение открытости</w:t>
      </w:r>
      <w:r w:rsidRPr="004C67FD">
        <w:rPr>
          <w:rFonts w:ascii="Times New Roman" w:hAnsi="Times New Roman" w:cs="Times New Roman"/>
          <w:sz w:val="28"/>
          <w:szCs w:val="28"/>
          <w:lang w:val="ru-RU"/>
        </w:rPr>
        <w:t xml:space="preserve"> и прозрачности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общества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путем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удовлетворения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потребностей акционеров, инвесторов, профессиональных участников рынка ценных бумаг и иных заинтересованных лиц (далее – заинтересованные лица) в достоверной информации об обществе и ее деятельности.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3. Информационная политика направлена на полную реализацию прав заинтересованных лиц на получение достоверной информации об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бществе и его деятельности, существенной для принятия ими инвестиционных и управленческих решений, а также на защиту конфиденциальной информации об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бществе.</w:t>
      </w:r>
    </w:p>
    <w:p w:rsidR="00B97D95" w:rsidRPr="004E0BA0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Порядок отнесения информации к коммерческой тайне, определения и условия доступа к нему определяется обществом в соответствии с Законом </w:t>
      </w:r>
      <w:r w:rsidR="00575880" w:rsidRPr="004E0BA0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Узбекистан «О коммерческой тайне» и другими актами законодательства. </w:t>
      </w:r>
    </w:p>
    <w:p w:rsidR="00F571A0" w:rsidRPr="00F571A0" w:rsidRDefault="00F571A0" w:rsidP="00F57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BA0">
        <w:rPr>
          <w:rFonts w:ascii="Times New Roman" w:hAnsi="Times New Roman" w:cs="Times New Roman"/>
          <w:sz w:val="28"/>
          <w:szCs w:val="28"/>
          <w:lang w:val="ru-RU"/>
        </w:rPr>
        <w:t>5. Положение об информационной политике является обязательным для соблюдения органами управления, контроля АО и его работниками.</w:t>
      </w:r>
      <w:bookmarkStart w:id="3" w:name="_GoBack"/>
      <w:bookmarkEnd w:id="3"/>
      <w:r w:rsidRPr="00F571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71A0" w:rsidRPr="00B00663" w:rsidRDefault="00F571A0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7D95" w:rsidRPr="00804648" w:rsidRDefault="00804648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80464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575880" w:rsidRPr="0080464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ПРИНЦИПЫ ИНФОРМАЦИОННОЙ ПОЛИТИКИ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принципами информационной политики являются регулярность, оперативность, доступность, полнота, равноправие, сбалансированность, защищенность информационных ресурсов. 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Принцип регулярности направлен на предоставление Обществом на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регулярной основе заинтересованным лицам информаци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об обществе. 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Принцип оперативности означает, что Общество в короткие сроки информирует заинтересованных лиц о существенных событиях и фактах, влияющих </w:t>
      </w:r>
      <w:r w:rsidR="00DD1F2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финансово-хозяйственную деятельность Общества, а также затрагивающих их интересы. </w:t>
      </w:r>
    </w:p>
    <w:p w:rsidR="00B97D95" w:rsidRPr="00B00663" w:rsidRDefault="004C67FD" w:rsidP="004C67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Под принципом доступности информации понимается, что Общество использует каналы и способы распространения информации о своей деятельности, обеспечивающие свободный, необременительный и неизбирательный доступ заинтересованных лиц к раскрываемой информации.</w:t>
      </w:r>
    </w:p>
    <w:p w:rsidR="00B97D95" w:rsidRPr="00B00663" w:rsidRDefault="004C67FD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ge7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Принцип полноты означает, что Общество предоставляет всем заинтересованным лицам информацию, соответствующую действительности, не уклоняясь при этом от раскрытия негативной информации о себе, в объеме, позволяющем сформировать полное представление об Обществе, о результатах деятельности Общества.</w:t>
      </w:r>
    </w:p>
    <w:p w:rsidR="00B97D95" w:rsidRPr="00B00663" w:rsidRDefault="00CE4753" w:rsidP="00CE4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Принцип равноправия означает, что Общество обеспечивает равные права всем заинтересованным лицам в получении и доступе к информации о деятельности Общества. </w:t>
      </w:r>
    </w:p>
    <w:p w:rsidR="00B97D95" w:rsidRPr="00B00663" w:rsidRDefault="00CE4753" w:rsidP="00CE4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Принцип сбалансированности предусматривает соблюдение разумного баланса между открытостью и прозрачностью Общества и обеспечением его коммерческих интересов. Обязательными условиями при этом являются: </w:t>
      </w:r>
    </w:p>
    <w:p w:rsidR="00CE4753" w:rsidRDefault="00CE4753" w:rsidP="00CE4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защита конфиденциальной информации; </w:t>
      </w:r>
    </w:p>
    <w:p w:rsidR="00B97D95" w:rsidRPr="00B00663" w:rsidRDefault="00CE4753" w:rsidP="00CE4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соблюдение правил распространения и использования инсайдерской информации,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установленных законодатель</w:t>
      </w:r>
      <w:r>
        <w:rPr>
          <w:rFonts w:ascii="Times New Roman" w:hAnsi="Times New Roman" w:cs="Times New Roman"/>
          <w:sz w:val="28"/>
          <w:szCs w:val="28"/>
          <w:lang w:val="ru-RU"/>
        </w:rPr>
        <w:t>ством и внутренними документами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Общества.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12. Принцип защищенности предусматривает использование разрешенных законодательством способов и средств защиты информации, составляющей коммерческую или иную тайну или являющейся конфиденциальной информацией.</w:t>
      </w:r>
    </w:p>
    <w:p w:rsidR="00B97D95" w:rsidRPr="00B00663" w:rsidRDefault="00575880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ПЕРЕЧЕНЬ ИНФОРМАЦИИ, ПОДЛЕЖАЩЕЙ ОБЯЗАТЕЛЬНОМУ РАСКРЫТИЮ В СООТВЕТСТВИИ С ЗАКОНОДАТЕЛЬСТВОМ, СРОКИ И ПОРЯДОК ИХ РАСКРЫТИЯ</w:t>
      </w:r>
    </w:p>
    <w:p w:rsidR="00B97D95" w:rsidRPr="00B00663" w:rsidRDefault="00CE4753" w:rsidP="00CE4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4753">
        <w:rPr>
          <w:rFonts w:ascii="Times New Roman" w:hAnsi="Times New Roman" w:cs="Times New Roman"/>
          <w:sz w:val="28"/>
          <w:szCs w:val="28"/>
          <w:lang w:val="ru-RU"/>
        </w:rPr>
        <w:t xml:space="preserve">13. Общество раскрывает информацию, подлежащую обязательному раскрытию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объемах, сроках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и способах, определенных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аконами</w:t>
      </w:r>
      <w:r w:rsidRPr="00CE4753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Узбекистан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«Об акционерных обществах и защите прав акционеров», «О рынке ценных бумаг», постановлениями Кабинета Министров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Узбекистан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от 02.07.2014г. № 176 «О мерах по дальнейшему совершенствованию системы корпоративного управления в акционерных обществах» и от 31.12.2013г. №355 «О мерах по внедрению системы оценки состояния развития информационно-коммуникационных технологий в Республике Узбекистан», Правилами предоставления и публикации информации на рынке ценных бумаг (рег. № 2383 от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lastRenderedPageBreak/>
        <w:t>31.07.2012г.) и иными актами законодательства.</w:t>
      </w:r>
    </w:p>
    <w:p w:rsidR="00B97D95" w:rsidRPr="00B00663" w:rsidRDefault="00575880" w:rsidP="006777DA">
      <w:pPr>
        <w:widowControl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14. Обязательное раскрытие информации осуществляется:</w:t>
      </w:r>
    </w:p>
    <w:p w:rsidR="00B97D95" w:rsidRPr="006777DA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на Едином портале корпоративной информации (официальном веб-сайте уполномоченного государственного органа по регулированию рынка ценных бумаг);</w:t>
      </w:r>
    </w:p>
    <w:p w:rsidR="006777DA" w:rsidRP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на официальном веб-сайте фондовой биржи (</w:t>
      </w:r>
      <w:hyperlink r:id="rId7" w:history="1">
        <w:r w:rsidRPr="0097162C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97162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7162C">
          <w:rPr>
            <w:rStyle w:val="a5"/>
            <w:rFonts w:ascii="Times New Roman" w:hAnsi="Times New Roman" w:cs="Times New Roman"/>
            <w:sz w:val="28"/>
            <w:szCs w:val="28"/>
          </w:rPr>
          <w:t>uzse</w:t>
        </w:r>
        <w:r w:rsidRPr="0097162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97162C">
          <w:rPr>
            <w:rStyle w:val="a5"/>
            <w:rFonts w:ascii="Times New Roman" w:hAnsi="Times New Roman" w:cs="Times New Roman"/>
            <w:sz w:val="28"/>
            <w:szCs w:val="28"/>
          </w:rPr>
          <w:t>uz</w:t>
        </w:r>
      </w:hyperlink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6777DA" w:rsidRP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корпоративном веб-сайте общества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hyperlink r:id="rId8" w:history="1"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trmz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uz</w:t>
        </w:r>
      </w:hyperlink>
      <w:r w:rsidRPr="006777D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в средствах массовой информации.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15. Документами, содержащими информацию, подлежащей обязательному раскрытию на официальном веб-сайте уполномоченного государственного органа по регулированию рынка ценных бумаг или фондовой биржи являются:</w:t>
      </w:r>
    </w:p>
    <w:p w:rsidR="006777DA" w:rsidRPr="00014E7C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проспект эмиссии ценных бумаг (в случае публичного размещения ценных бумаг); </w:t>
      </w:r>
    </w:p>
    <w:p w:rsidR="006777DA" w:rsidRPr="00014E7C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годовой отчет общества, в том числе составленный в соответствии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Международными стандартами финансовой отчетности; </w:t>
      </w:r>
    </w:p>
    <w:p w:rsidR="006777DA" w:rsidRP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отчет общества по итогам первого квартала, первого полугодия и девяти месяцев;</w:t>
      </w:r>
      <w:bookmarkStart w:id="5" w:name="page9"/>
      <w:bookmarkEnd w:id="5"/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сообщение о существенном факте в деятельности общества.</w:t>
      </w:r>
    </w:p>
    <w:p w:rsidR="00B97D95" w:rsidRPr="006777DA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раскрывает вышеуказанную информацию в сроки, порядке и по форме, установленными Правилами предоставления и публикации информации на рынке ценных бумаг (рег. 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>№ 2383 от 31.07.2012г.).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7DA"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В случае включения и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 xml:space="preserve"> (или) нахождения ценных бумаг О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бщества в биржевом котировальном листе фондовой биржи,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бщество раскрывает всю необходимую информацию в соответствии с требованиями Положения о биржевом бюллетене.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Общество имеет официальный веб-сайт (</w:t>
      </w:r>
      <w:hyperlink r:id="rId9" w:history="1"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trmz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63148" w:rsidRPr="00D50573">
          <w:rPr>
            <w:rStyle w:val="a5"/>
            <w:rFonts w:ascii="Times New Roman" w:hAnsi="Times New Roman" w:cs="Times New Roman"/>
            <w:sz w:val="28"/>
            <w:szCs w:val="28"/>
          </w:rPr>
          <w:t>uz</w:t>
        </w:r>
      </w:hyperlink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) и обеспечивает на нем раскрытие информации, перечень которой определен постановлением Кабинета Министров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Республики Узбекистан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от 02.07.2014г. № 176 «О мерах по дальнейшему совершенствованию системы корпоративного управления в акционерных обществах».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Обязательному раскрытию в средствах массовой информации подлежит следующая информация: 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сообщение о проведении общего собрания акционеров; 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уведомление об изменении местонахождения (почтового адреса) и адреса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электронной почты общества; 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предложение акционерам общества, имеющим преимущественное право,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приобрести акции или эмиссионные ценные бумаги, конвертируемые в акции; 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выкупе обществом акций;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информация о ликвидации общества, а также о порядке и сроке заявления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требований его кредиторами.</w:t>
      </w:r>
    </w:p>
    <w:p w:rsidR="00B97D95" w:rsidRPr="00B00663" w:rsidRDefault="00575880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ПЕРЕЧЕНЬ И ПОРЯДОК РАСКРЫТИЯ ДОПОЛНИТЕЛЬНОЙ ИНФОРМАЦИИ</w:t>
      </w:r>
    </w:p>
    <w:p w:rsidR="00B97D95" w:rsidRPr="00B00663" w:rsidRDefault="00575880" w:rsidP="006777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lastRenderedPageBreak/>
        <w:t>19. Общество обеспечивает совершенствование официального веб-сайта общества</w:t>
      </w:r>
      <w:r w:rsidR="006777DA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путем создания версии сайта на английской, </w:t>
      </w:r>
      <w:r w:rsidR="006777DA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русском </w:t>
      </w:r>
      <w:r w:rsidR="006777DA">
        <w:rPr>
          <w:rFonts w:ascii="Times New Roman" w:hAnsi="Times New Roman" w:cs="Times New Roman"/>
          <w:sz w:val="28"/>
          <w:szCs w:val="28"/>
          <w:lang w:val="ru-RU"/>
        </w:rPr>
        <w:t xml:space="preserve">и других языках, </w:t>
      </w:r>
      <w:r w:rsidR="006777DA" w:rsidRPr="00B00663">
        <w:rPr>
          <w:rFonts w:ascii="Times New Roman" w:hAnsi="Times New Roman" w:cs="Times New Roman"/>
          <w:sz w:val="28"/>
          <w:szCs w:val="28"/>
          <w:lang w:val="ru-RU"/>
        </w:rPr>
        <w:t>удобные</w:t>
      </w:r>
      <w:r w:rsidR="006777DA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7DA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6777DA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заинтересованных </w:t>
      </w:r>
      <w:r w:rsidR="006777DA">
        <w:rPr>
          <w:rFonts w:ascii="Times New Roman" w:hAnsi="Times New Roman" w:cs="Times New Roman"/>
          <w:sz w:val="28"/>
          <w:szCs w:val="28"/>
          <w:lang w:val="ru-RU"/>
        </w:rPr>
        <w:t xml:space="preserve">лиц с размещением </w:t>
      </w:r>
      <w:r w:rsidR="006777DA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на них всей информации, имеющейся </w:t>
      </w:r>
      <w:r w:rsidR="006777DA" w:rsidRPr="00B00663">
        <w:rPr>
          <w:rFonts w:ascii="Times New Roman" w:hAnsi="Times New Roman" w:cs="Times New Roman"/>
          <w:sz w:val="28"/>
          <w:szCs w:val="28"/>
          <w:lang w:val="ru-RU"/>
        </w:rPr>
        <w:t>на государственном языке с переводом на соответствующий язык.</w:t>
      </w:r>
    </w:p>
    <w:p w:rsidR="00B97D95" w:rsidRPr="006777DA" w:rsidRDefault="006777DA" w:rsidP="006777DA">
      <w:pPr>
        <w:widowControl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Общество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на своем официальном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веб-сайте раскрывает </w:t>
      </w:r>
      <w:r w:rsidRPr="006777DA">
        <w:rPr>
          <w:rFonts w:ascii="Times New Roman" w:hAnsi="Times New Roman" w:cs="Times New Roman"/>
          <w:sz w:val="28"/>
          <w:szCs w:val="28"/>
          <w:lang w:val="ru-RU"/>
        </w:rPr>
        <w:t>следующую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>дополнительную информацию: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информацию о принятии обязательства следовать рекомендациям Кодекса корпоративного управления и его соблюдении;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сведение об исполнительном органе, в том числе период работы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данном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бществе;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результаты оценки эффективности деятельности исполнительного органа общества и системы корпоративного управления;</w:t>
      </w:r>
    </w:p>
    <w:p w:rsidR="006777DA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об акционерах, владеющих более 20 процентами акций общества;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97D95" w:rsidRPr="00B00663" w:rsidSect="0086208F">
          <w:footerReference w:type="default" r:id="rId10"/>
          <w:type w:val="continuous"/>
          <w:pgSz w:w="11907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обоснование предлагаемого распределения чистой прибыли, размера дивидендов,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оценки их соответствия принятой в обществе дивидендной политике, а также, в случае необходимости, пояснения и экономические обоснования объемов направления определенной части чистой прибыли на нужды развития общества;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page11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планы общества по осуществлению расширения, реконструкции и технического перевооружения, реализуемые в форме инвестиционных проектов с указанием ожидаемой чистой прибыли;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 наличии информации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по коти</w:t>
      </w:r>
      <w:r>
        <w:rPr>
          <w:rFonts w:ascii="Times New Roman" w:hAnsi="Times New Roman" w:cs="Times New Roman"/>
          <w:sz w:val="28"/>
          <w:szCs w:val="28"/>
          <w:lang w:val="ru-RU"/>
        </w:rPr>
        <w:t>ровкам акций, а также результатов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фундаментального и технического анализа, комментарии и прогнозы специалистов, экспертов и консультантов;</w:t>
      </w:r>
    </w:p>
    <w:p w:rsidR="00B97D95" w:rsidRPr="006777DA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при наличии значени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стоимости капитала по видам бизнеса общества и среднюю 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>взвешенную стоимость капитала общества с обоснованием значений этих показателей;</w:t>
      </w:r>
    </w:p>
    <w:p w:rsidR="00B97D95" w:rsidRPr="00B00663" w:rsidRDefault="006777DA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информацию о порядке, условий оказания (получения) и принятия решений о благотворительной (спонсорской) или безвозмездной помощи, а также о фактически оказанных (полученных) благотворительной (спонсорской) или безвозмездной помощи.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>Информация о размере вознаграждения и ком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 xml:space="preserve">пенсаций наблюдательного совета и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исполнительного органа раскрывается на общем собрании акционеров и включается в протокол общего собрания акционеров. </w:t>
      </w:r>
    </w:p>
    <w:p w:rsidR="00B97D95" w:rsidRPr="00B00663" w:rsidRDefault="006777DA" w:rsidP="006777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Общество обеспечивает раскрытие информации об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бществе и в других источниках, предусмотренных законодательством для раскрытия информации. </w:t>
      </w:r>
    </w:p>
    <w:p w:rsidR="00B97D95" w:rsidRPr="006777DA" w:rsidRDefault="006377A1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6377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575880" w:rsidRPr="00677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ПОРЯДОК ОБМЕНА ИНФОРМАЦИЕЙ МЕЖДУ ЧЛЕНАМИ ОРГАНОВ УПРАВЛЕНИЯ, ДОЛЖНОСТНЫМИ ЛИЦАМИ, РАБОТНИКАМИ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ОБЩЕСТВА</w:t>
      </w:r>
      <w:r w:rsidR="00575880" w:rsidRPr="00677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</w:t>
      </w:r>
      <w:r w:rsidR="00677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75880" w:rsidRPr="006777D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ЗАИНТЕРЕСОВАННЫМИ ЛИЦАМИ</w:t>
      </w:r>
    </w:p>
    <w:p w:rsidR="00B97D95" w:rsidRPr="006777DA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Для обмена информацией между членами органов управления, 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должностными лицами, работниками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 с заинтересованными лицами </w:t>
      </w:r>
      <w:r w:rsidR="006377A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75880" w:rsidRPr="006777DA">
        <w:rPr>
          <w:rFonts w:ascii="Times New Roman" w:hAnsi="Times New Roman" w:cs="Times New Roman"/>
          <w:sz w:val="28"/>
          <w:szCs w:val="28"/>
          <w:lang w:val="ru-RU"/>
        </w:rPr>
        <w:t xml:space="preserve">бщество назначает ответственного работника, через которого осуществляет обмен информацией. </w:t>
      </w:r>
    </w:p>
    <w:p w:rsidR="00B97D95" w:rsidRPr="00B00663" w:rsidRDefault="00575880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24. По письменному (электронному) требованию заинтересованных лиц о предоставлении информации, предусмотренной Положением, ответственный работник 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бщества в течение одной недели предоставляет всю необходимую информацию</w:t>
      </w:r>
      <w:r w:rsidR="003E3F8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электронном виде, если законодательством не установлен иной срок.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необходимости предоставления копии документов, заинтересованное лицо осуществляет плату, размер которой не может превышать стоимости расходов на изготовление копий документов и оплаты расходов, связанных с направлением документов по почте. 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26. Акционеры не в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праве разглашать информацию об 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бществе или его деятельности, составляющую служебную, коммерческую или иную охраняемую законом тайну.</w:t>
      </w:r>
    </w:p>
    <w:p w:rsidR="00B97D95" w:rsidRPr="00B00663" w:rsidRDefault="00575880" w:rsidP="007B7A56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МЕРЫ ПО ОБЕСПЕЧЕНИЮ КОНТРОЛЯ ЗА СОБЛЮДЕНИЕМ ИНФОРМАЦИОННОЙ ПОЛИТИКИ ОБЩЕСТВА</w:t>
      </w:r>
    </w:p>
    <w:p w:rsidR="003E3F86" w:rsidRDefault="00575880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27. Ответственным за раскрытие информации, предусмотренн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й Положением и раскрытие информации об 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бществе в средствах массовой информации, являются корпоративный секретарь общества (при наличии) или ответственный работник Управления корпоративных отношений с акционерами, бухгалтер, а также лицо, которому предоставлены такие полномочия.</w:t>
      </w:r>
      <w:bookmarkStart w:id="7" w:name="page13"/>
      <w:bookmarkEnd w:id="7"/>
    </w:p>
    <w:p w:rsidR="00B97D95" w:rsidRPr="00B00663" w:rsidRDefault="00575880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Иные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ab/>
        <w:t>лица, за исключением руководителя исполнительного органа</w:t>
      </w:r>
      <w:r w:rsidR="003E3F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его заместителей, не </w:t>
      </w:r>
      <w:r w:rsidR="003E3F8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праве выступить от имени </w:t>
      </w:r>
      <w:r w:rsidR="00912C4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бщества.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полноту, достоверность и своевременность раскрытия информации несет руководитель исполнительного органа Общества.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Наблюдательный совет общества ежеквартально заслушивает отчет исполнительного органа о ходе выполнения требований Положения. </w:t>
      </w:r>
    </w:p>
    <w:p w:rsidR="00B97D95" w:rsidRPr="00B00663" w:rsidRDefault="00575880" w:rsidP="007B7A56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B0066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ЗАКЛЮЧИТЕЛЬНЫЕ ПОЛОЖЕНИЯ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30. Ответственность за организацию, состояние и достоверность информации, раскрываемой в соответствии с Положением, несет исполнительный орган общества.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Своевременное, качественное, достоверное и полное раскрытие информации является одним из основных критериев оценки эффективности деятельности исполнительного органа и условием выплаты ему вознаграждений (бонусов).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Лица, виновные в нарушении требований Положения несут ответственность в установленном порядке.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BAA"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r w:rsidR="00575880" w:rsidRPr="00C73BAA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утверждается решением наблюдательного совета </w:t>
      </w:r>
      <w:r w:rsidR="00575880" w:rsidRPr="00C73BA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Общества большинством голосов его членов, участвовавших </w:t>
      </w:r>
      <w:r w:rsidR="00C73BA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575880" w:rsidRPr="00C73BAA">
        <w:rPr>
          <w:rFonts w:ascii="Times New Roman" w:hAnsi="Times New Roman" w:cs="Times New Roman"/>
          <w:sz w:val="28"/>
          <w:szCs w:val="28"/>
          <w:lang w:val="ru-RU"/>
        </w:rPr>
        <w:t xml:space="preserve"> заседании или принявших участие в заочном голосовании.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7D95" w:rsidRPr="00B00663" w:rsidRDefault="003E3F86" w:rsidP="003E3F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33. </w:t>
      </w:r>
      <w:r w:rsidR="00575880" w:rsidRPr="00B00663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и дополнения в Положение вносятся по решению наблюдательного совета Общества, принятому большинством голосов его членов. </w:t>
      </w:r>
    </w:p>
    <w:p w:rsidR="00B97D95" w:rsidRPr="00B00663" w:rsidRDefault="00575880" w:rsidP="00B006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663">
        <w:rPr>
          <w:rFonts w:ascii="Times New Roman" w:hAnsi="Times New Roman" w:cs="Times New Roman"/>
          <w:sz w:val="28"/>
          <w:szCs w:val="28"/>
          <w:lang w:val="ru-RU"/>
        </w:rPr>
        <w:t>34. Если отдельные статьи Положения вступают в противоречие 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изменений в Положение.</w:t>
      </w:r>
    </w:p>
    <w:sectPr w:rsidR="00B97D95" w:rsidRPr="00B00663" w:rsidSect="007B7A56">
      <w:type w:val="continuous"/>
      <w:pgSz w:w="11907" w:h="16838"/>
      <w:pgMar w:top="1134" w:right="850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2E" w:rsidRDefault="00076C2E" w:rsidP="00804648">
      <w:pPr>
        <w:spacing w:after="0" w:line="240" w:lineRule="auto"/>
      </w:pPr>
      <w:r>
        <w:separator/>
      </w:r>
    </w:p>
  </w:endnote>
  <w:endnote w:type="continuationSeparator" w:id="1">
    <w:p w:rsidR="00076C2E" w:rsidRDefault="00076C2E" w:rsidP="0080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YSpec="bottom"/>
      <w:tblW w:w="5000" w:type="pct"/>
      <w:tblLayout w:type="fixed"/>
      <w:tblLook w:val="04A0"/>
    </w:tblPr>
    <w:tblGrid>
      <w:gridCol w:w="7480"/>
      <w:gridCol w:w="2092"/>
    </w:tblGrid>
    <w:tr w:rsidR="007B7A56" w:rsidTr="00741ADC">
      <w:trPr>
        <w:trHeight w:val="1191"/>
      </w:trPr>
      <w:tc>
        <w:tcPr>
          <w:tcW w:w="3907" w:type="pct"/>
          <w:tcBorders>
            <w:right w:val="triple" w:sz="4" w:space="0" w:color="4F81BD"/>
          </w:tcBorders>
        </w:tcPr>
        <w:p w:rsidR="007B7A56" w:rsidRPr="003A1D38" w:rsidRDefault="00741ADC" w:rsidP="00741ADC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lang w:val="ru-RU"/>
            </w:rPr>
          </w:pPr>
          <w:r>
            <w:rPr>
              <w:rFonts w:ascii="Times New Roman" w:hAnsi="Times New Roman" w:cs="Times New Roman"/>
              <w:i/>
              <w:sz w:val="24"/>
              <w:lang w:val="ru-RU"/>
            </w:rPr>
            <w:t>Положение об информационной политике</w:t>
          </w:r>
        </w:p>
        <w:p w:rsidR="007B7A56" w:rsidRPr="003A1D38" w:rsidRDefault="00741ADC" w:rsidP="00741ADC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0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АО </w:t>
          </w:r>
          <w:r>
            <w:rPr>
              <w:rFonts w:ascii="Times New Roman" w:hAnsi="Times New Roman" w:cs="Times New Roman"/>
              <w:i/>
              <w:sz w:val="24"/>
              <w:lang w:val="ru-RU"/>
            </w:rPr>
            <w:t xml:space="preserve">ИИ 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«</w:t>
          </w:r>
          <w:r w:rsidR="00244CFF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>Узбекский</w:t>
          </w:r>
          <w:r w:rsidRPr="00B42F22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 xml:space="preserve"> завод по заготовке и переработке лома, отходов цветных металлов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»</w:t>
          </w:r>
        </w:p>
      </w:tc>
      <w:tc>
        <w:tcPr>
          <w:tcW w:w="1093" w:type="pct"/>
          <w:tcBorders>
            <w:left w:val="triple" w:sz="4" w:space="0" w:color="4F81BD"/>
          </w:tcBorders>
        </w:tcPr>
        <w:p w:rsidR="007B7A56" w:rsidRPr="003A1D38" w:rsidRDefault="007B7A56" w:rsidP="00741ADC">
          <w:pPr>
            <w:tabs>
              <w:tab w:val="left" w:pos="1490"/>
            </w:tabs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r w:rsidRPr="003A1D38">
            <w:rPr>
              <w:rFonts w:ascii="Times New Roman" w:hAnsi="Times New Roman" w:cs="Times New Roman"/>
              <w:sz w:val="24"/>
            </w:rPr>
            <w:t xml:space="preserve">Страница </w:t>
          </w:r>
          <w:r w:rsidR="004B3EF6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PAGE</w:instrText>
          </w:r>
          <w:r w:rsidR="004B3EF6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462CD2">
            <w:rPr>
              <w:rFonts w:ascii="Times New Roman" w:hAnsi="Times New Roman" w:cs="Times New Roman"/>
              <w:b/>
              <w:noProof/>
              <w:sz w:val="24"/>
            </w:rPr>
            <w:t>8</w:t>
          </w:r>
          <w:r w:rsidR="004B3EF6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3A1D38">
            <w:rPr>
              <w:rFonts w:ascii="Times New Roman" w:hAnsi="Times New Roman" w:cs="Times New Roman"/>
              <w:sz w:val="24"/>
            </w:rPr>
            <w:t xml:space="preserve"> из </w:t>
          </w:r>
          <w:r w:rsidR="004B3EF6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NUMPAGES</w:instrText>
          </w:r>
          <w:r w:rsidR="004B3EF6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462CD2">
            <w:rPr>
              <w:rFonts w:ascii="Times New Roman" w:hAnsi="Times New Roman" w:cs="Times New Roman"/>
              <w:b/>
              <w:noProof/>
              <w:sz w:val="24"/>
            </w:rPr>
            <w:t>8</w:t>
          </w:r>
          <w:r w:rsidR="004B3EF6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</w:p>
      </w:tc>
    </w:tr>
  </w:tbl>
  <w:p w:rsidR="007B7A56" w:rsidRPr="0087051E" w:rsidRDefault="004B3EF6" w:rsidP="007B7A56">
    <w:pPr>
      <w:pStyle w:val="a8"/>
    </w:pPr>
    <w:r w:rsidRPr="004B3EF6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5.85pt;margin-top:-2.95pt;width:597.85pt;height:0;z-index:251658240;mso-position-horizontal-relative:text;mso-position-vertical-relative:text" o:connectortype="straight" strokecolor="#00b050" strokeweight="3pt">
          <v:shadow type="perspective" color="#7f7f7f" opacity=".5" offset="1pt" offset2="-1pt"/>
        </v:shape>
      </w:pict>
    </w:r>
  </w:p>
  <w:p w:rsidR="00804648" w:rsidRPr="007B7A56" w:rsidRDefault="00804648" w:rsidP="007B7A56">
    <w:pPr>
      <w:pStyle w:val="a8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2E" w:rsidRDefault="00076C2E" w:rsidP="00804648">
      <w:pPr>
        <w:spacing w:after="0" w:line="240" w:lineRule="auto"/>
      </w:pPr>
      <w:r>
        <w:separator/>
      </w:r>
    </w:p>
  </w:footnote>
  <w:footnote w:type="continuationSeparator" w:id="1">
    <w:p w:rsidR="00076C2E" w:rsidRDefault="00076C2E" w:rsidP="0080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A6"/>
    <w:multiLevelType w:val="hybridMultilevel"/>
    <w:tmpl w:val="000012DB"/>
    <w:lvl w:ilvl="0" w:tplc="0000153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5E"/>
    <w:multiLevelType w:val="hybridMultilevel"/>
    <w:tmpl w:val="0000440D"/>
    <w:lvl w:ilvl="0" w:tplc="0000491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06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B7">
      <w:start w:val="22"/>
      <w:numFmt w:val="upperLetter"/>
      <w:lvlText w:val="%3."/>
      <w:lvlJc w:val="left"/>
      <w:pPr>
        <w:tabs>
          <w:tab w:val="num" w:pos="644"/>
        </w:tabs>
        <w:ind w:left="644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D6C"/>
    <w:multiLevelType w:val="hybridMultilevel"/>
    <w:tmpl w:val="00002CD6"/>
    <w:lvl w:ilvl="0" w:tplc="000072A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575880"/>
    <w:rsid w:val="00013022"/>
    <w:rsid w:val="00014E7C"/>
    <w:rsid w:val="00076C2E"/>
    <w:rsid w:val="00141F9E"/>
    <w:rsid w:val="00163148"/>
    <w:rsid w:val="001935A3"/>
    <w:rsid w:val="001C635D"/>
    <w:rsid w:val="00201BE8"/>
    <w:rsid w:val="00244CFF"/>
    <w:rsid w:val="00246438"/>
    <w:rsid w:val="00283764"/>
    <w:rsid w:val="003938CD"/>
    <w:rsid w:val="003A41B0"/>
    <w:rsid w:val="003E3F86"/>
    <w:rsid w:val="00462CD2"/>
    <w:rsid w:val="004B3EF6"/>
    <w:rsid w:val="004C67FD"/>
    <w:rsid w:val="004E0BA0"/>
    <w:rsid w:val="00575880"/>
    <w:rsid w:val="00583B1F"/>
    <w:rsid w:val="006377A1"/>
    <w:rsid w:val="006542E9"/>
    <w:rsid w:val="00655E02"/>
    <w:rsid w:val="006777DA"/>
    <w:rsid w:val="00741ADC"/>
    <w:rsid w:val="00767205"/>
    <w:rsid w:val="007A596A"/>
    <w:rsid w:val="007B7A56"/>
    <w:rsid w:val="007B7CB4"/>
    <w:rsid w:val="007D19D5"/>
    <w:rsid w:val="007F577A"/>
    <w:rsid w:val="00804648"/>
    <w:rsid w:val="00836FCE"/>
    <w:rsid w:val="0086208F"/>
    <w:rsid w:val="00875F82"/>
    <w:rsid w:val="00883857"/>
    <w:rsid w:val="00901F1C"/>
    <w:rsid w:val="00905E84"/>
    <w:rsid w:val="00912C46"/>
    <w:rsid w:val="00943FE1"/>
    <w:rsid w:val="009910D2"/>
    <w:rsid w:val="009D1691"/>
    <w:rsid w:val="00A626A1"/>
    <w:rsid w:val="00A904C7"/>
    <w:rsid w:val="00AA0E9E"/>
    <w:rsid w:val="00AB78A5"/>
    <w:rsid w:val="00B00663"/>
    <w:rsid w:val="00B97D95"/>
    <w:rsid w:val="00C330AE"/>
    <w:rsid w:val="00C36F4D"/>
    <w:rsid w:val="00C73BAA"/>
    <w:rsid w:val="00CB3057"/>
    <w:rsid w:val="00CE4753"/>
    <w:rsid w:val="00D0509A"/>
    <w:rsid w:val="00DD1F29"/>
    <w:rsid w:val="00E21E93"/>
    <w:rsid w:val="00E41850"/>
    <w:rsid w:val="00F571A0"/>
    <w:rsid w:val="00F7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7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77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648"/>
  </w:style>
  <w:style w:type="paragraph" w:styleId="a8">
    <w:name w:val="footer"/>
    <w:basedOn w:val="a"/>
    <w:link w:val="a9"/>
    <w:uiPriority w:val="99"/>
    <w:unhideWhenUsed/>
    <w:rsid w:val="0080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mz.u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se.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rmz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Feruza</cp:lastModifiedBy>
  <cp:revision>29</cp:revision>
  <cp:lastPrinted>2018-03-14T05:16:00Z</cp:lastPrinted>
  <dcterms:created xsi:type="dcterms:W3CDTF">2016-05-04T17:57:00Z</dcterms:created>
  <dcterms:modified xsi:type="dcterms:W3CDTF">2022-05-19T10:17:00Z</dcterms:modified>
</cp:coreProperties>
</file>